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05" w:rsidRPr="00637175" w:rsidRDefault="00195005" w:rsidP="0019500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95005" w:rsidRPr="00637175" w:rsidRDefault="00195005" w:rsidP="001950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1</w:t>
      </w:r>
      <w:r w:rsidRPr="00637175">
        <w:rPr>
          <w:rFonts w:ascii="Times New Roman" w:hAnsi="Times New Roman"/>
          <w:sz w:val="24"/>
          <w:szCs w:val="24"/>
        </w:rPr>
        <w:t>1</w:t>
      </w:r>
      <w:r w:rsidRPr="0063717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637175">
        <w:rPr>
          <w:rFonts w:ascii="Times New Roman" w:hAnsi="Times New Roman"/>
          <w:sz w:val="24"/>
          <w:szCs w:val="24"/>
          <w:lang w:val="ru-RU"/>
        </w:rPr>
        <w:t>Број 06-2/</w:t>
      </w:r>
      <w:r w:rsidR="007450B2" w:rsidRPr="00637175">
        <w:rPr>
          <w:rFonts w:ascii="Times New Roman" w:hAnsi="Times New Roman"/>
          <w:sz w:val="24"/>
          <w:szCs w:val="24"/>
          <w:lang w:val="sr-Cyrl-RS"/>
        </w:rPr>
        <w:t>119</w:t>
      </w:r>
      <w:r w:rsidRPr="00637175">
        <w:rPr>
          <w:rFonts w:ascii="Times New Roman" w:hAnsi="Times New Roman"/>
          <w:sz w:val="24"/>
          <w:szCs w:val="24"/>
          <w:lang w:val="ru-RU"/>
        </w:rPr>
        <w:t>-1</w:t>
      </w:r>
      <w:r w:rsidRPr="00637175">
        <w:rPr>
          <w:rFonts w:ascii="Times New Roman" w:hAnsi="Times New Roman"/>
          <w:sz w:val="24"/>
          <w:szCs w:val="24"/>
        </w:rPr>
        <w:t>9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>1</w:t>
      </w:r>
      <w:r w:rsidR="00FB3A42">
        <w:rPr>
          <w:rFonts w:ascii="Times New Roman" w:hAnsi="Times New Roman"/>
          <w:sz w:val="24"/>
          <w:szCs w:val="24"/>
        </w:rPr>
        <w:t>6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450B2" w:rsidRPr="00637175">
        <w:rPr>
          <w:rFonts w:ascii="Times New Roman" w:hAnsi="Times New Roman"/>
          <w:sz w:val="24"/>
          <w:szCs w:val="24"/>
          <w:lang w:val="sr-Cyrl-RS"/>
        </w:rPr>
        <w:t>мај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Fonts w:ascii="Times New Roman" w:hAnsi="Times New Roman"/>
          <w:sz w:val="24"/>
          <w:szCs w:val="24"/>
          <w:lang w:val="ru-RU"/>
        </w:rPr>
        <w:t>201</w:t>
      </w:r>
      <w:r w:rsidRPr="00637175">
        <w:rPr>
          <w:rFonts w:ascii="Times New Roman" w:hAnsi="Times New Roman"/>
          <w:sz w:val="24"/>
          <w:szCs w:val="24"/>
        </w:rPr>
        <w:t>9</w:t>
      </w:r>
      <w:r w:rsidRPr="00637175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95005" w:rsidRPr="00637175" w:rsidRDefault="00195005" w:rsidP="00195005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37175">
        <w:rPr>
          <w:rFonts w:ascii="Times New Roman" w:eastAsia="Times New Roman" w:hAnsi="Times New Roman"/>
          <w:sz w:val="24"/>
          <w:szCs w:val="24"/>
        </w:rPr>
        <w:t>ЗАПИСНИК</w:t>
      </w:r>
    </w:p>
    <w:p w:rsidR="00195005" w:rsidRPr="00637175" w:rsidRDefault="00195005" w:rsidP="001950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DB5411" w:rsidRPr="00637175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. СЕДНИЦЕ ОДБОРА ЗА </w:t>
      </w:r>
      <w:proofErr w:type="gramStart"/>
      <w:r w:rsidRPr="00637175">
        <w:rPr>
          <w:rFonts w:ascii="Times New Roman" w:eastAsia="Times New Roman" w:hAnsi="Times New Roman"/>
          <w:sz w:val="24"/>
          <w:szCs w:val="24"/>
        </w:rPr>
        <w:t>ФИНАНСИЈЕ,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РЕПУБЛИЧКИ</w:t>
      </w:r>
      <w:proofErr w:type="gramEnd"/>
      <w:r w:rsidRPr="00637175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FB3A42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FB3A42">
        <w:rPr>
          <w:rFonts w:ascii="Times New Roman" w:eastAsia="Times New Roman" w:hAnsi="Times New Roman"/>
          <w:sz w:val="24"/>
          <w:szCs w:val="24"/>
        </w:rPr>
        <w:t>6</w:t>
      </w:r>
      <w:r w:rsidR="00DB5411" w:rsidRPr="00637175">
        <w:rPr>
          <w:rFonts w:ascii="Times New Roman" w:eastAsia="Times New Roman" w:hAnsi="Times New Roman"/>
          <w:sz w:val="24"/>
          <w:szCs w:val="24"/>
          <w:lang w:val="sr-Cyrl-RS"/>
        </w:rPr>
        <w:t>. МАЈА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Fonts w:ascii="Times New Roman" w:eastAsia="Times New Roman" w:hAnsi="Times New Roman"/>
          <w:sz w:val="24"/>
          <w:szCs w:val="24"/>
        </w:rPr>
        <w:t>201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637175">
        <w:rPr>
          <w:rFonts w:ascii="Times New Roman" w:eastAsia="Times New Roman" w:hAnsi="Times New Roman"/>
          <w:sz w:val="24"/>
          <w:szCs w:val="24"/>
        </w:rPr>
        <w:t>.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Fonts w:ascii="Times New Roman" w:eastAsia="Times New Roman" w:hAnsi="Times New Roman"/>
          <w:sz w:val="24"/>
          <w:szCs w:val="24"/>
        </w:rPr>
        <w:t>ГОДИНЕ</w:t>
      </w: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>14,30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195005" w:rsidRPr="00637175" w:rsidRDefault="00195005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је председавала 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др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Александра Томић, председник Одбора.</w:t>
      </w:r>
    </w:p>
    <w:p w:rsidR="00195005" w:rsidRPr="00637175" w:rsidRDefault="00195005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637175">
        <w:rPr>
          <w:rFonts w:ascii="Times New Roman" w:eastAsia="Times New Roman" w:hAnsi="Times New Roman"/>
          <w:sz w:val="24"/>
          <w:szCs w:val="24"/>
        </w:rPr>
        <w:t>: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Зоран Бојанић, Горан Ковачевић, Соња Влаховић,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Оливера Пешић, Србислав Филиповић, 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 xml:space="preserve">др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Милорад Мијатовић и 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>Момо Чолаковић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02173" w:rsidRPr="00637175" w:rsidRDefault="00195005" w:rsidP="00102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Душан Бајатовић, Миљан Дамјановић, 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Милорад Мирчић,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Саша Радуловић,  Горан Ћирић, Милан Лапчевић, Војислав Вујић и Золтан Пек, као ни њихови заменици.</w:t>
      </w:r>
    </w:p>
    <w:p w:rsidR="00195005" w:rsidRPr="00637175" w:rsidRDefault="00102173" w:rsidP="004C3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Седници су присуствовали народни посланици који нису чланови Одбора: Иван Бауер и Дејан Раденковић.</w:t>
      </w:r>
    </w:p>
    <w:p w:rsidR="00195005" w:rsidRPr="00637175" w:rsidRDefault="00195005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</w:t>
      </w:r>
      <w:r w:rsidR="002331EF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исије Међународног монетарног фонда: </w:t>
      </w:r>
      <w:r w:rsidR="00102173" w:rsidRPr="00637175">
        <w:rPr>
          <w:rFonts w:ascii="Times New Roman" w:eastAsia="Times New Roman" w:hAnsi="Times New Roman"/>
          <w:sz w:val="24"/>
          <w:szCs w:val="24"/>
          <w:lang w:val="sr-Latn-RS"/>
        </w:rPr>
        <w:t xml:space="preserve">Jan Kees Martijin, 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шеф </w:t>
      </w:r>
      <w:r w:rsidR="002331EF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исије, </w:t>
      </w:r>
      <w:r w:rsidR="00102173" w:rsidRPr="00637175">
        <w:rPr>
          <w:rFonts w:ascii="Times New Roman" w:eastAsia="Times New Roman" w:hAnsi="Times New Roman"/>
          <w:sz w:val="24"/>
          <w:szCs w:val="24"/>
          <w:lang w:val="sr-Latn-RS"/>
        </w:rPr>
        <w:t xml:space="preserve">Sebastian Sosa, 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>стални представник за Србију, Десанка Обрадовић</w:t>
      </w:r>
      <w:r w:rsidR="00102173" w:rsidRPr="00637175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>економиста и Марко Пуновић, економиста.</w:t>
      </w:r>
    </w:p>
    <w:p w:rsidR="00DF274E" w:rsidRPr="00637175" w:rsidRDefault="00DF274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F274E" w:rsidRPr="00637175" w:rsidRDefault="00DF274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Председник Од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бора др Александра Томић поздравила је шефа </w:t>
      </w:r>
      <w:r w:rsidR="002331EF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исије 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друге 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>представнике ММФ-а.</w:t>
      </w: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="00DB5411" w:rsidRPr="00637175">
        <w:rPr>
          <w:rFonts w:ascii="Times New Roman" w:hAnsi="Times New Roman"/>
          <w:sz w:val="24"/>
          <w:szCs w:val="24"/>
          <w:lang w:val="sr-Cyrl-RS"/>
        </w:rPr>
        <w:t>Одбор је једногласно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</w:t>
      </w:r>
      <w:r w:rsidR="00DB5411"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637175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195005" w:rsidRPr="00637175" w:rsidRDefault="00195005" w:rsidP="0019500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95005" w:rsidRPr="00637175" w:rsidRDefault="00195005" w:rsidP="00195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637175">
        <w:rPr>
          <w:rFonts w:ascii="Times New Roman" w:hAnsi="Times New Roman"/>
          <w:sz w:val="24"/>
          <w:szCs w:val="24"/>
          <w:lang w:val="sr-Cyrl-RS"/>
        </w:rPr>
        <w:t>:</w:t>
      </w:r>
    </w:p>
    <w:p w:rsidR="00DB5411" w:rsidRPr="00637175" w:rsidRDefault="00DB5411" w:rsidP="00195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B5411" w:rsidRPr="00637175" w:rsidRDefault="00DB5411" w:rsidP="00DB5411">
      <w:pPr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 xml:space="preserve">Разговор са представницима Мисије Међународног монетарног фонда поводом друге ревизије Аранжмана у оквиру Инструмента за координацију политика </w:t>
      </w:r>
      <w:r w:rsidRPr="00637175">
        <w:rPr>
          <w:rFonts w:ascii="Times New Roman" w:hAnsi="Times New Roman"/>
          <w:sz w:val="24"/>
          <w:szCs w:val="24"/>
          <w:lang w:val="sr-Latn-RS"/>
        </w:rPr>
        <w:t>(PCI)</w:t>
      </w:r>
      <w:r w:rsidRPr="00637175">
        <w:rPr>
          <w:rFonts w:ascii="Times New Roman" w:hAnsi="Times New Roman"/>
          <w:sz w:val="24"/>
          <w:szCs w:val="24"/>
          <w:lang w:val="ru-RU"/>
        </w:rPr>
        <w:t xml:space="preserve"> и консултације по члану 4. Статута ММФ.</w:t>
      </w:r>
    </w:p>
    <w:p w:rsidR="00EA5A30" w:rsidRPr="00637175" w:rsidRDefault="00EA5A30" w:rsidP="00DB5411">
      <w:pPr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DB5411" w:rsidRPr="00637175" w:rsidRDefault="00DE4704" w:rsidP="00DB541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Latn-RS"/>
        </w:rPr>
        <w:t>Jan Kees Martijin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, у уводном излагању, </w:t>
      </w:r>
      <w:r w:rsidR="00E93037">
        <w:rPr>
          <w:rFonts w:ascii="Times New Roman" w:eastAsia="Times New Roman" w:hAnsi="Times New Roman"/>
          <w:sz w:val="24"/>
          <w:szCs w:val="24"/>
          <w:lang w:val="sr-Cyrl-RS"/>
        </w:rPr>
        <w:t xml:space="preserve">рекао 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да 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>је разговор са члановима Одбора и другим народним посланицима иницирао са циљем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да се шире сагледа економија 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Србије, 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њени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приоритети и политике у наредном периоду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Позитивно је оценио 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>постигнуте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резултате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, пре свега 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успостављ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>ање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одржив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ог 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>финансијског система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и економског раста, чак и у условима када у Европи (посебно у Немачкој) економија благо успорава. Тренд даљег економског напретка у Србији 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>условљен је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>очувањем финансијске стабилности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>, на основу дугорочних, транспарентних и осмишљених развојних планова.</w:t>
      </w:r>
      <w:r w:rsidR="00092D3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>За раст економије од 4 одсто, у наредном средњорочном периоду, потребно је следеће:</w:t>
      </w:r>
    </w:p>
    <w:p w:rsidR="00B829DB" w:rsidRPr="00637175" w:rsidRDefault="00B829DB" w:rsidP="00B829DB">
      <w:pPr>
        <w:pStyle w:val="ListParagraph"/>
        <w:numPr>
          <w:ilvl w:val="0"/>
          <w:numId w:val="3"/>
        </w:numPr>
        <w:jc w:val="both"/>
        <w:rPr>
          <w:rStyle w:val="colornavy"/>
          <w:lang w:val="ru-RU"/>
        </w:rPr>
      </w:pPr>
      <w:r w:rsidRPr="00637175">
        <w:rPr>
          <w:rStyle w:val="colornavy"/>
          <w:lang w:val="ru-RU"/>
        </w:rPr>
        <w:t>Довољан број радника</w:t>
      </w:r>
      <w:r w:rsidR="00203279" w:rsidRPr="00637175">
        <w:rPr>
          <w:rStyle w:val="colornavy"/>
          <w:lang w:val="ru-RU"/>
        </w:rPr>
        <w:t xml:space="preserve"> </w:t>
      </w:r>
      <w:r w:rsidRPr="00637175">
        <w:rPr>
          <w:rStyle w:val="colornavy"/>
          <w:lang w:val="ru-RU"/>
        </w:rPr>
        <w:t xml:space="preserve">(забележен </w:t>
      </w:r>
      <w:r w:rsidR="00E8441B">
        <w:rPr>
          <w:rStyle w:val="colornavy"/>
          <w:lang w:val="ru-RU"/>
        </w:rPr>
        <w:t xml:space="preserve">је </w:t>
      </w:r>
      <w:r w:rsidRPr="00637175">
        <w:rPr>
          <w:rStyle w:val="colornavy"/>
          <w:lang w:val="ru-RU"/>
        </w:rPr>
        <w:t xml:space="preserve">проблем пада наталитета и </w:t>
      </w:r>
      <w:r w:rsidR="00AB2DF2">
        <w:rPr>
          <w:rStyle w:val="colornavy"/>
          <w:lang w:val="ru-RU"/>
        </w:rPr>
        <w:t xml:space="preserve">одлазак </w:t>
      </w:r>
      <w:r w:rsidR="00E8441B">
        <w:rPr>
          <w:rStyle w:val="colornavy"/>
          <w:lang w:val="ru-RU"/>
        </w:rPr>
        <w:t xml:space="preserve">грађана Србије </w:t>
      </w:r>
      <w:r w:rsidRPr="00637175">
        <w:rPr>
          <w:rStyle w:val="colornavy"/>
          <w:lang w:val="ru-RU"/>
        </w:rPr>
        <w:t>у развијене европске и друге земље)</w:t>
      </w:r>
      <w:r w:rsidR="00203279" w:rsidRPr="00637175">
        <w:rPr>
          <w:rStyle w:val="colornavy"/>
          <w:lang w:val="ru-RU"/>
        </w:rPr>
        <w:t>;</w:t>
      </w:r>
    </w:p>
    <w:p w:rsidR="00195005" w:rsidRPr="00637175" w:rsidRDefault="00203279" w:rsidP="005B0B6E">
      <w:pPr>
        <w:pStyle w:val="ListParagraph"/>
        <w:numPr>
          <w:ilvl w:val="0"/>
          <w:numId w:val="3"/>
        </w:numPr>
        <w:jc w:val="both"/>
        <w:rPr>
          <w:rStyle w:val="colornavy"/>
          <w:lang w:val="sr-Cyrl-RS"/>
        </w:rPr>
      </w:pPr>
      <w:r w:rsidRPr="00637175">
        <w:rPr>
          <w:rStyle w:val="colornavy"/>
          <w:lang w:val="ru-RU"/>
        </w:rPr>
        <w:t>Даљи раст инвестиција; поред значајног доласка страних инвеститора</w:t>
      </w:r>
      <w:r w:rsidR="00AB2DF2">
        <w:rPr>
          <w:rStyle w:val="colornavy"/>
          <w:lang w:val="ru-RU"/>
        </w:rPr>
        <w:t>,</w:t>
      </w:r>
      <w:r w:rsidRPr="00637175">
        <w:rPr>
          <w:rStyle w:val="colornavy"/>
          <w:lang w:val="ru-RU"/>
        </w:rPr>
        <w:t xml:space="preserve"> потребне су инвестиције у домаће компаније ( сагледати све могућности повољних кредита);</w:t>
      </w:r>
    </w:p>
    <w:p w:rsidR="00203279" w:rsidRPr="00637175" w:rsidRDefault="00203279" w:rsidP="005B0B6E">
      <w:pPr>
        <w:pStyle w:val="ListParagraph"/>
        <w:numPr>
          <w:ilvl w:val="0"/>
          <w:numId w:val="3"/>
        </w:numPr>
        <w:jc w:val="both"/>
        <w:rPr>
          <w:rStyle w:val="colornavy"/>
          <w:lang w:val="sr-Cyrl-RS"/>
        </w:rPr>
      </w:pPr>
      <w:r w:rsidRPr="00637175">
        <w:rPr>
          <w:rStyle w:val="colornavy"/>
          <w:lang w:val="ru-RU"/>
        </w:rPr>
        <w:t>Технолошки развој у функцији повећања продуктивности;</w:t>
      </w:r>
    </w:p>
    <w:p w:rsidR="00E54855" w:rsidRPr="00637175" w:rsidRDefault="00203279" w:rsidP="00EA5A30">
      <w:pPr>
        <w:pStyle w:val="ListParagraph"/>
        <w:numPr>
          <w:ilvl w:val="0"/>
          <w:numId w:val="3"/>
        </w:numPr>
        <w:jc w:val="both"/>
        <w:rPr>
          <w:rStyle w:val="colornavy"/>
          <w:lang w:val="sr-Cyrl-RS"/>
        </w:rPr>
      </w:pPr>
      <w:r w:rsidRPr="00637175">
        <w:rPr>
          <w:rStyle w:val="colornavy"/>
          <w:lang w:val="ru-RU"/>
        </w:rPr>
        <w:t>Јаке институције јавног сектора</w:t>
      </w:r>
      <w:r w:rsidR="00E54855" w:rsidRPr="00637175">
        <w:rPr>
          <w:rStyle w:val="colornavy"/>
          <w:lang w:val="ru-RU"/>
        </w:rPr>
        <w:t xml:space="preserve"> и економије у најширем смислу.</w:t>
      </w:r>
    </w:p>
    <w:p w:rsidR="00EA5A30" w:rsidRPr="00637175" w:rsidRDefault="00EA5A30" w:rsidP="00EA5A30">
      <w:pPr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E54855" w:rsidRPr="00637175" w:rsidRDefault="00E54855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>Позвао је народне посланике да изнесу своје виђење економског напретка Србије, фискалне политике, начина планирања буџета и даљи развој приватизације јавних предузећа.</w:t>
      </w:r>
    </w:p>
    <w:p w:rsidR="00E54855" w:rsidRPr="00637175" w:rsidRDefault="00DA5B8C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 xml:space="preserve">У расправи 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>су учествовали народни посланици</w:t>
      </w:r>
      <w:r w:rsidR="00427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>-</w:t>
      </w:r>
      <w:r w:rsidR="00427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чланови Одбора: Горан Ковачевић, др Милорад Мијатовић, 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Момо Чолаковић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и председник Одбора др Александра Томић.</w:t>
      </w:r>
    </w:p>
    <w:p w:rsidR="00741068" w:rsidRPr="00637175" w:rsidRDefault="00592BBD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 xml:space="preserve">Горан Ковачевић је рекао да је за раст бруто друштвеног производа </w:t>
      </w:r>
      <w:r w:rsidR="00AB2DF2">
        <w:rPr>
          <w:rFonts w:ascii="Times New Roman" w:hAnsi="Times New Roman"/>
          <w:sz w:val="24"/>
          <w:szCs w:val="24"/>
          <w:lang w:val="sr-Cyrl-RS"/>
        </w:rPr>
        <w:t>најважније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да се 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обезбеде </w:t>
      </w:r>
      <w:r w:rsidRPr="00637175">
        <w:rPr>
          <w:rFonts w:ascii="Times New Roman" w:hAnsi="Times New Roman"/>
          <w:sz w:val="24"/>
          <w:szCs w:val="24"/>
          <w:lang w:val="sr-Cyrl-RS"/>
        </w:rPr>
        <w:t>услови за конкурентност у свим областима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друштвено – економског живота</w:t>
      </w:r>
      <w:r w:rsidR="00CE281E">
        <w:rPr>
          <w:rFonts w:ascii="Times New Roman" w:hAnsi="Times New Roman"/>
          <w:sz w:val="24"/>
          <w:szCs w:val="24"/>
          <w:lang w:val="sr-Cyrl-RS"/>
        </w:rPr>
        <w:t>.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DF2">
        <w:rPr>
          <w:rFonts w:ascii="Times New Roman" w:hAnsi="Times New Roman"/>
          <w:sz w:val="24"/>
          <w:szCs w:val="24"/>
          <w:lang w:val="sr-Cyrl-RS"/>
        </w:rPr>
        <w:t>У краткој економској анализи, рекао је да су ј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авне инвестиције </w:t>
      </w:r>
      <w:r w:rsidR="00AB2DF2">
        <w:rPr>
          <w:rFonts w:ascii="Times New Roman" w:hAnsi="Times New Roman"/>
          <w:sz w:val="24"/>
          <w:szCs w:val="24"/>
          <w:lang w:val="sr-Cyrl-RS"/>
        </w:rPr>
        <w:t>повезане са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нивоом акумулације и нивоом кредита; </w:t>
      </w:r>
      <w:r w:rsidR="00744280">
        <w:rPr>
          <w:rFonts w:ascii="Times New Roman" w:hAnsi="Times New Roman"/>
          <w:sz w:val="24"/>
          <w:szCs w:val="24"/>
          <w:lang w:val="sr-Cyrl-RS"/>
        </w:rPr>
        <w:t>одржани су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стабилност динара и ниске каматне стопе. </w:t>
      </w:r>
      <w:r w:rsidR="00744280">
        <w:rPr>
          <w:rFonts w:ascii="Times New Roman" w:hAnsi="Times New Roman"/>
          <w:sz w:val="24"/>
          <w:szCs w:val="24"/>
          <w:lang w:val="sr-Cyrl-RS"/>
        </w:rPr>
        <w:t>Упозорио је на то да се и п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оред 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ниске 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референтне каматне стопе НБС од 3 одсто и инфлације од 2 одсто, мора рачунати и 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евентуални раст еурибора, што може представљати умањење кредитног потенцијала за 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приватне инвеститоре. </w:t>
      </w:r>
      <w:r w:rsidR="00744280">
        <w:rPr>
          <w:rFonts w:ascii="Times New Roman" w:hAnsi="Times New Roman"/>
          <w:sz w:val="24"/>
          <w:szCs w:val="24"/>
          <w:lang w:val="sr-Cyrl-RS"/>
        </w:rPr>
        <w:t>Када је реч о планирању буџета за наредну годину, рекао је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E93037">
        <w:rPr>
          <w:rFonts w:ascii="Times New Roman" w:hAnsi="Times New Roman"/>
          <w:sz w:val="24"/>
          <w:szCs w:val="24"/>
          <w:lang w:val="sr-Cyrl-RS"/>
        </w:rPr>
        <w:t>расходна страна буџета мора пажљиво да буде планирана</w:t>
      </w:r>
      <w:r w:rsidR="00CE281E">
        <w:rPr>
          <w:rFonts w:ascii="Times New Roman" w:hAnsi="Times New Roman"/>
          <w:sz w:val="24"/>
          <w:szCs w:val="24"/>
          <w:lang w:val="sr-Cyrl-RS"/>
        </w:rPr>
        <w:t>,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без обзира на то што је буџет Србије сада у суфициту.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>Подржава смањење пореза на зараде, али указује на проблем Србије која није у потпуности искористила своје радне потенцијале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>, у условима велике конкуренције на тржиштима радне снаге.</w:t>
      </w:r>
    </w:p>
    <w:p w:rsidR="003265B9" w:rsidRPr="00637175" w:rsidRDefault="00741068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>Милорад Мијатовић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је као најзначајније 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остварене 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економске 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>резултате навео: раст бруто друштвеног производа, монетарн</w:t>
      </w:r>
      <w:r w:rsidR="00C376C5">
        <w:rPr>
          <w:rFonts w:ascii="Times New Roman" w:hAnsi="Times New Roman"/>
          <w:sz w:val="24"/>
          <w:szCs w:val="24"/>
          <w:lang w:val="sr-Cyrl-RS"/>
        </w:rPr>
        <w:t>у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и финансијск</w:t>
      </w:r>
      <w:r w:rsidR="00C376C5">
        <w:rPr>
          <w:rFonts w:ascii="Times New Roman" w:hAnsi="Times New Roman"/>
          <w:sz w:val="24"/>
          <w:szCs w:val="24"/>
          <w:lang w:val="sr-Cyrl-RS"/>
        </w:rPr>
        <w:t>у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стабилност и спољни дуг у одрживим границама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90382">
        <w:rPr>
          <w:rFonts w:ascii="Times New Roman" w:hAnsi="Times New Roman"/>
          <w:sz w:val="24"/>
          <w:szCs w:val="24"/>
          <w:lang w:val="sr-Cyrl-RS"/>
        </w:rPr>
        <w:t>Залаже се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да п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риоритетна улагања </w:t>
      </w:r>
      <w:r w:rsidR="00CE281E">
        <w:rPr>
          <w:rFonts w:ascii="Times New Roman" w:hAnsi="Times New Roman"/>
          <w:sz w:val="24"/>
          <w:szCs w:val="24"/>
          <w:lang w:val="sr-Cyrl-RS"/>
        </w:rPr>
        <w:t>буду усмерена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у инфраструктуру (путеве и железницу)</w:t>
      </w:r>
      <w:r w:rsidR="00C376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>и здраву животну средину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јер ће </w:t>
      </w:r>
      <w:r w:rsidR="00427A39">
        <w:rPr>
          <w:rFonts w:ascii="Times New Roman" w:hAnsi="Times New Roman"/>
          <w:sz w:val="24"/>
          <w:szCs w:val="24"/>
          <w:lang w:val="sr-Cyrl-RS"/>
        </w:rPr>
        <w:t>се тиме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поспеши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ти 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даљи раст БДП-а и </w:t>
      </w:r>
      <w:r w:rsidR="00A02C93">
        <w:rPr>
          <w:rFonts w:ascii="Times New Roman" w:hAnsi="Times New Roman"/>
          <w:sz w:val="24"/>
          <w:szCs w:val="24"/>
          <w:lang w:val="sr-Cyrl-RS"/>
        </w:rPr>
        <w:t>запошљавање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радник</w:t>
      </w:r>
      <w:r w:rsidR="00A02C93">
        <w:rPr>
          <w:rFonts w:ascii="Times New Roman" w:hAnsi="Times New Roman"/>
          <w:sz w:val="24"/>
          <w:szCs w:val="24"/>
          <w:lang w:val="sr-Cyrl-RS"/>
        </w:rPr>
        <w:t>а</w:t>
      </w:r>
      <w:r w:rsidR="00CE281E">
        <w:rPr>
          <w:rFonts w:ascii="Times New Roman" w:hAnsi="Times New Roman"/>
          <w:sz w:val="24"/>
          <w:szCs w:val="24"/>
          <w:lang w:val="sr-Cyrl-RS"/>
        </w:rPr>
        <w:t>.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Истакао је </w:t>
      </w:r>
      <w:r w:rsidR="007C1FC9">
        <w:rPr>
          <w:rFonts w:ascii="Times New Roman" w:hAnsi="Times New Roman"/>
          <w:sz w:val="24"/>
          <w:szCs w:val="24"/>
          <w:lang w:val="sr-Cyrl-RS"/>
        </w:rPr>
        <w:t>вишеструке користи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3D1E">
        <w:rPr>
          <w:rFonts w:ascii="Times New Roman" w:hAnsi="Times New Roman"/>
          <w:sz w:val="24"/>
          <w:szCs w:val="24"/>
          <w:lang w:val="sr-Cyrl-RS"/>
        </w:rPr>
        <w:t xml:space="preserve">доласка 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страних </w:t>
      </w:r>
      <w:r w:rsidR="00EC3D1E">
        <w:rPr>
          <w:rFonts w:ascii="Times New Roman" w:hAnsi="Times New Roman"/>
          <w:sz w:val="24"/>
          <w:szCs w:val="24"/>
          <w:lang w:val="sr-Cyrl-RS"/>
        </w:rPr>
        <w:t>инвеститора у Србију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посебно 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технолошки развијених земаља. 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Говорио је </w:t>
      </w:r>
      <w:r w:rsidR="0024591F">
        <w:rPr>
          <w:rFonts w:ascii="Times New Roman" w:hAnsi="Times New Roman"/>
          <w:sz w:val="24"/>
          <w:szCs w:val="24"/>
          <w:lang w:val="sr-Cyrl-RS"/>
        </w:rPr>
        <w:t>о потреби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да грађани Србије боље живе и да животни стандард грађана расте 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>у складу са растом БДП-а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те да </w:t>
      </w:r>
      <w:r w:rsidR="00973A1C">
        <w:rPr>
          <w:rFonts w:ascii="Times New Roman" w:hAnsi="Times New Roman"/>
          <w:sz w:val="24"/>
          <w:szCs w:val="24"/>
          <w:lang w:val="sr-Cyrl-RS"/>
        </w:rPr>
        <w:t>је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нужно разматрати могућност 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>одрживог повећања плата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и пензија у буџету за наредну годину. 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С </w:t>
      </w:r>
      <w:r w:rsidR="00973A1C">
        <w:rPr>
          <w:rFonts w:ascii="Times New Roman" w:hAnsi="Times New Roman"/>
          <w:sz w:val="24"/>
          <w:szCs w:val="24"/>
          <w:lang w:val="sr-Cyrl-RS"/>
        </w:rPr>
        <w:lastRenderedPageBreak/>
        <w:t>тим у вези, рекао је да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је веома важно да плате у јавном сектору буду уједначене кроз платне разреде</w:t>
      </w:r>
      <w:r w:rsidR="00973A1C">
        <w:rPr>
          <w:rFonts w:ascii="Times New Roman" w:hAnsi="Times New Roman"/>
          <w:sz w:val="24"/>
          <w:szCs w:val="24"/>
          <w:lang w:val="sr-Cyrl-RS"/>
        </w:rPr>
        <w:t>,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који би се примењивали од </w:t>
      </w:r>
      <w:r w:rsidR="002331EF">
        <w:rPr>
          <w:rFonts w:ascii="Times New Roman" w:hAnsi="Times New Roman"/>
          <w:sz w:val="24"/>
          <w:szCs w:val="24"/>
          <w:lang w:val="sr-Cyrl-RS"/>
        </w:rPr>
        <w:t xml:space="preserve">почетка 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>наредне године</w:t>
      </w:r>
      <w:r w:rsidR="00973A1C">
        <w:rPr>
          <w:rFonts w:ascii="Times New Roman" w:hAnsi="Times New Roman"/>
          <w:sz w:val="24"/>
          <w:szCs w:val="24"/>
          <w:lang w:val="sr-Cyrl-RS"/>
        </w:rPr>
        <w:t>, као и да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пензије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буду индексиране</w:t>
      </w:r>
      <w:r w:rsidR="007C1FC9">
        <w:rPr>
          <w:rFonts w:ascii="Times New Roman" w:hAnsi="Times New Roman"/>
          <w:sz w:val="24"/>
          <w:szCs w:val="24"/>
          <w:lang w:val="sr-Cyrl-RS"/>
        </w:rPr>
        <w:t>,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на основу формуле утврђене у закону, </w:t>
      </w:r>
      <w:r w:rsidR="00EA5A3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>у оквирима садашњих 11 одсто БДП-а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703F">
        <w:rPr>
          <w:rFonts w:ascii="Times New Roman" w:hAnsi="Times New Roman"/>
          <w:sz w:val="24"/>
          <w:szCs w:val="24"/>
          <w:lang w:val="sr-Cyrl-RS"/>
        </w:rPr>
        <w:t>на основу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преговор</w:t>
      </w:r>
      <w:r w:rsidR="00BC703F">
        <w:rPr>
          <w:rFonts w:ascii="Times New Roman" w:hAnsi="Times New Roman"/>
          <w:sz w:val="24"/>
          <w:szCs w:val="24"/>
          <w:lang w:val="sr-Cyrl-RS"/>
        </w:rPr>
        <w:t>а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Владе и удружења синдиката.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66077" w:rsidRDefault="00A608EA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DBA">
        <w:rPr>
          <w:rFonts w:ascii="Times New Roman" w:hAnsi="Times New Roman"/>
          <w:sz w:val="24"/>
          <w:szCs w:val="24"/>
          <w:lang w:val="sr-Cyrl-RS"/>
        </w:rPr>
        <w:t>је рекао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да је ММФ у Србији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, 2014. године, 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забележио ниску продуктивност,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високу стопу незапослености, запуштену инфраструктуру, као и знатан број лоших законских решења</w:t>
      </w:r>
      <w:r w:rsidR="00E50DBA">
        <w:rPr>
          <w:rFonts w:ascii="Times New Roman" w:hAnsi="Times New Roman"/>
          <w:sz w:val="24"/>
          <w:szCs w:val="24"/>
          <w:lang w:val="sr-Cyrl-RS"/>
        </w:rPr>
        <w:t>, а да је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0DBA">
        <w:rPr>
          <w:rFonts w:ascii="Times New Roman" w:hAnsi="Times New Roman"/>
          <w:sz w:val="24"/>
          <w:szCs w:val="24"/>
          <w:lang w:val="sr-Cyrl-RS"/>
        </w:rPr>
        <w:t>д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анас привредни амбијент значајно побољшан</w:t>
      </w:r>
      <w:r w:rsidR="00081F4D">
        <w:rPr>
          <w:rFonts w:ascii="Times New Roman" w:hAnsi="Times New Roman"/>
          <w:sz w:val="24"/>
          <w:szCs w:val="24"/>
          <w:lang w:val="sr-Cyrl-RS"/>
        </w:rPr>
        <w:t>; н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езапосленост је смањена на </w:t>
      </w:r>
      <w:r w:rsidR="005A1B67">
        <w:rPr>
          <w:rFonts w:ascii="Times New Roman" w:hAnsi="Times New Roman"/>
          <w:sz w:val="24"/>
          <w:szCs w:val="24"/>
          <w:lang w:val="sr-Cyrl-RS"/>
        </w:rPr>
        <w:t>око десет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одсто</w:t>
      </w:r>
      <w:r w:rsidR="00E50DBA">
        <w:rPr>
          <w:rFonts w:ascii="Times New Roman" w:hAnsi="Times New Roman"/>
          <w:sz w:val="24"/>
          <w:szCs w:val="24"/>
          <w:lang w:val="sr-Cyrl-RS"/>
        </w:rPr>
        <w:t>, а п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овећање бруто друштвеног производа зависиће од даље изградње саобраћајне инфраструктуре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цене транспортних трошкова</w:t>
      </w:r>
      <w:r w:rsidR="00081F4D">
        <w:rPr>
          <w:rFonts w:ascii="Times New Roman" w:hAnsi="Times New Roman"/>
          <w:sz w:val="24"/>
          <w:szCs w:val="24"/>
          <w:lang w:val="sr-Cyrl-RS"/>
        </w:rPr>
        <w:t>)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.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1F4D">
        <w:rPr>
          <w:rFonts w:ascii="Times New Roman" w:hAnsi="Times New Roman"/>
          <w:sz w:val="24"/>
          <w:szCs w:val="24"/>
          <w:lang w:val="sr-Cyrl-RS"/>
        </w:rPr>
        <w:t>Притом је рекао и то да је с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аобраћајна инфраструктура, посебно железничка, значајна и за равномерни регионални развој. </w:t>
      </w:r>
      <w:r w:rsidR="00081F4D">
        <w:rPr>
          <w:rFonts w:ascii="Times New Roman" w:hAnsi="Times New Roman"/>
          <w:sz w:val="24"/>
          <w:szCs w:val="24"/>
          <w:lang w:val="sr-Cyrl-RS"/>
        </w:rPr>
        <w:t>Као д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руги важан фактор за </w:t>
      </w:r>
      <w:r w:rsidR="00081F4D">
        <w:rPr>
          <w:rFonts w:ascii="Times New Roman" w:hAnsi="Times New Roman"/>
          <w:sz w:val="24"/>
          <w:szCs w:val="24"/>
          <w:lang w:val="sr-Cyrl-RS"/>
        </w:rPr>
        <w:t>раст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привреде </w:t>
      </w:r>
      <w:r w:rsidR="00081F4D">
        <w:rPr>
          <w:rFonts w:ascii="Times New Roman" w:hAnsi="Times New Roman"/>
          <w:sz w:val="24"/>
          <w:szCs w:val="24"/>
          <w:lang w:val="sr-Cyrl-RS"/>
        </w:rPr>
        <w:t>навео је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енергетск</w:t>
      </w:r>
      <w:r w:rsidR="00081F4D">
        <w:rPr>
          <w:rFonts w:ascii="Times New Roman" w:hAnsi="Times New Roman"/>
          <w:sz w:val="24"/>
          <w:szCs w:val="24"/>
          <w:lang w:val="sr-Cyrl-RS"/>
        </w:rPr>
        <w:t>у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ефикасност, односно цена енергената.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1F4D">
        <w:rPr>
          <w:rFonts w:ascii="Times New Roman" w:hAnsi="Times New Roman"/>
          <w:sz w:val="24"/>
          <w:szCs w:val="24"/>
          <w:lang w:val="sr-Cyrl-RS"/>
        </w:rPr>
        <w:t>Тврди да је н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еопходно 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Србија 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>пронађе најповољније решење за снабдевање гасом, водећи рачуна о свим деловима своје територије. Упоредо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са тим, а у циљу ефикаснијег рада државне управе, залаже се даљи развој дигитализације и електронског повезивања, као и за </w:t>
      </w:r>
      <w:r w:rsidR="00395207" w:rsidRPr="00637175">
        <w:rPr>
          <w:rFonts w:ascii="Times New Roman" w:hAnsi="Times New Roman"/>
          <w:sz w:val="24"/>
          <w:szCs w:val="24"/>
          <w:lang w:val="sr-Cyrl-RS"/>
        </w:rPr>
        <w:t>јачање административних капацитета Народне скупштине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( парламентарна буџетска канцеларија). </w:t>
      </w:r>
    </w:p>
    <w:p w:rsidR="003E5375" w:rsidRPr="00637175" w:rsidRDefault="003E5375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 xml:space="preserve">Момо Чолаковић 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>је рекао да се у Србији примарно мора обезбедити довољан број квалификованих, радно способних људи</w:t>
      </w:r>
      <w:r w:rsidR="005C3BD8">
        <w:rPr>
          <w:rFonts w:ascii="Times New Roman" w:hAnsi="Times New Roman"/>
          <w:sz w:val="24"/>
          <w:szCs w:val="24"/>
          <w:lang w:val="sr-Cyrl-RS"/>
        </w:rPr>
        <w:t>, као и да се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>, у том правцу, спроводи реформа образовања. Подрж</w:t>
      </w:r>
      <w:r w:rsidR="005C3BD8">
        <w:rPr>
          <w:rFonts w:ascii="Times New Roman" w:hAnsi="Times New Roman"/>
          <w:sz w:val="24"/>
          <w:szCs w:val="24"/>
          <w:lang w:val="sr-Cyrl-RS"/>
        </w:rPr>
        <w:t>ао је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одрживи раст плата и пензија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и напоменуо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да је пензијски сектор највише допринео финансијској консолидацији Србије. </w:t>
      </w:r>
      <w:r w:rsidR="005C3BD8">
        <w:rPr>
          <w:rFonts w:ascii="Times New Roman" w:hAnsi="Times New Roman"/>
          <w:sz w:val="24"/>
          <w:szCs w:val="24"/>
          <w:lang w:val="sr-Cyrl-RS"/>
        </w:rPr>
        <w:t>Навео је да је у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чешће буџетских средстава у финансирању пензија </w:t>
      </w:r>
      <w:r w:rsidR="005C3BD8">
        <w:rPr>
          <w:rFonts w:ascii="Times New Roman" w:hAnsi="Times New Roman"/>
          <w:sz w:val="24"/>
          <w:szCs w:val="24"/>
          <w:lang w:val="sr-Cyrl-RS"/>
        </w:rPr>
        <w:t>износило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око 50 одсто, а 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сада 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износи 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око 30 одсто, што је готово једнако као у многим европским земљама. 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>Учешће пензија у БДП-у смањено је са 14 на 11 одсто.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Упозорио је на </w:t>
      </w:r>
      <w:r w:rsidR="005A1B67">
        <w:rPr>
          <w:rFonts w:ascii="Times New Roman" w:hAnsi="Times New Roman"/>
          <w:sz w:val="24"/>
          <w:szCs w:val="24"/>
          <w:lang w:val="sr-Cyrl-RS"/>
        </w:rPr>
        <w:t>статистичке податке према којима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67F">
        <w:rPr>
          <w:rFonts w:ascii="Times New Roman" w:hAnsi="Times New Roman"/>
          <w:sz w:val="24"/>
          <w:szCs w:val="24"/>
          <w:lang w:val="sr-Cyrl-RS"/>
        </w:rPr>
        <w:t>в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>елики број пензионера</w:t>
      </w:r>
      <w:r w:rsidR="009141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има пензије испод  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износа просечне пензије 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>у Србији</w:t>
      </w:r>
      <w:r w:rsidR="005A1B67">
        <w:rPr>
          <w:rFonts w:ascii="Times New Roman" w:hAnsi="Times New Roman"/>
          <w:sz w:val="24"/>
          <w:szCs w:val="24"/>
          <w:lang w:val="sr-Cyrl-RS"/>
        </w:rPr>
        <w:t>, па је зато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3BD8">
        <w:rPr>
          <w:rFonts w:ascii="Times New Roman" w:hAnsi="Times New Roman"/>
          <w:sz w:val="24"/>
          <w:szCs w:val="24"/>
          <w:lang w:val="sr-Cyrl-RS"/>
        </w:rPr>
        <w:t>нужно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да се организује највиши ниво јавне расправе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о даљој реформи пензијског система.</w:t>
      </w:r>
    </w:p>
    <w:p w:rsidR="009B3F5D" w:rsidRDefault="00DA5B8C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 xml:space="preserve">Александра 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>Томић је рекла да је Србија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захваљујући сарадњи са ММФ-ом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успешно завршила аранжман економск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их 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>реформ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и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и финансијске консолидације</w:t>
      </w:r>
      <w:r w:rsidR="007747E3">
        <w:rPr>
          <w:rFonts w:ascii="Times New Roman" w:hAnsi="Times New Roman"/>
          <w:sz w:val="24"/>
          <w:szCs w:val="24"/>
          <w:lang w:val="sr-Cyrl-RS"/>
        </w:rPr>
        <w:t>;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47E3">
        <w:rPr>
          <w:rFonts w:ascii="Times New Roman" w:hAnsi="Times New Roman"/>
          <w:sz w:val="24"/>
          <w:szCs w:val="24"/>
          <w:lang w:val="sr-Cyrl-RS"/>
        </w:rPr>
        <w:t>р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езултат одговорног и дисциплинованог понашања су: суфицит у буџету у протекле четири године, смањење јавног дуга у укупном БДП-у и </w:t>
      </w:r>
      <w:r w:rsidR="0075166E">
        <w:rPr>
          <w:rFonts w:ascii="Times New Roman" w:hAnsi="Times New Roman"/>
          <w:sz w:val="24"/>
          <w:szCs w:val="24"/>
          <w:lang w:val="sr-Cyrl-RS"/>
        </w:rPr>
        <w:t>друге реформе</w:t>
      </w:r>
      <w:r w:rsidR="00A636EB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66E">
        <w:rPr>
          <w:rFonts w:ascii="Times New Roman" w:hAnsi="Times New Roman"/>
          <w:sz w:val="24"/>
          <w:szCs w:val="24"/>
          <w:lang w:val="sr-Cyrl-RS"/>
        </w:rPr>
        <w:t>Поред тога,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р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аст од 4 одсто захтева даље спровођење реформи у области привреде, пољопривреде и енергетике, 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и то 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ери 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великих политичких промена и дигитализације. </w:t>
      </w:r>
      <w:r w:rsidR="007747E3">
        <w:rPr>
          <w:rFonts w:ascii="Times New Roman" w:hAnsi="Times New Roman"/>
          <w:sz w:val="24"/>
          <w:szCs w:val="24"/>
          <w:lang w:val="sr-Cyrl-RS"/>
        </w:rPr>
        <w:t>Као посебно значајно, навела је да су с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тране инвестиције у прошлој години износиле 3,5 милијарде, а то 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више него што је 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цео регион 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>остварио заједно</w:t>
      </w:r>
      <w:r w:rsidR="007747E3">
        <w:rPr>
          <w:rFonts w:ascii="Times New Roman" w:hAnsi="Times New Roman"/>
          <w:sz w:val="24"/>
          <w:szCs w:val="24"/>
          <w:lang w:val="sr-Cyrl-RS"/>
        </w:rPr>
        <w:t>;</w:t>
      </w:r>
      <w:r w:rsidR="007747E3" w:rsidRP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директне стране инвестиције поспешиле су отварање нових фабрика и </w:t>
      </w:r>
      <w:r w:rsidR="007747E3">
        <w:rPr>
          <w:rFonts w:ascii="Times New Roman" w:hAnsi="Times New Roman"/>
          <w:sz w:val="24"/>
          <w:szCs w:val="24"/>
          <w:lang w:val="sr-Cyrl-RS"/>
        </w:rPr>
        <w:t>нов</w:t>
      </w:r>
      <w:r w:rsidR="00BC16FC">
        <w:rPr>
          <w:rFonts w:ascii="Times New Roman" w:hAnsi="Times New Roman"/>
          <w:sz w:val="24"/>
          <w:szCs w:val="24"/>
          <w:lang w:val="sr-Cyrl-RS"/>
        </w:rPr>
        <w:t>их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радн</w:t>
      </w:r>
      <w:r w:rsidR="00BC16FC">
        <w:rPr>
          <w:rFonts w:ascii="Times New Roman" w:hAnsi="Times New Roman"/>
          <w:sz w:val="24"/>
          <w:szCs w:val="24"/>
          <w:lang w:val="sr-Cyrl-RS"/>
        </w:rPr>
        <w:t>их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места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B3F5D">
        <w:rPr>
          <w:rFonts w:ascii="Times New Roman" w:hAnsi="Times New Roman"/>
          <w:sz w:val="24"/>
          <w:szCs w:val="24"/>
          <w:lang w:val="sr-Cyrl-RS"/>
        </w:rPr>
        <w:t>Т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име се показало да су субвенције, у јавности неретко оспораване, биле оправдане. </w:t>
      </w:r>
      <w:r w:rsidR="007747E3">
        <w:rPr>
          <w:rFonts w:ascii="Times New Roman" w:hAnsi="Times New Roman"/>
          <w:sz w:val="24"/>
          <w:szCs w:val="24"/>
          <w:lang w:val="sr-Cyrl-RS"/>
        </w:rPr>
        <w:t>Говорећи о приватизацији, рекла је да је з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>авршен поступак приватизације 338 предузећа</w:t>
      </w:r>
      <w:r w:rsidR="007747E3">
        <w:rPr>
          <w:rFonts w:ascii="Times New Roman" w:hAnsi="Times New Roman"/>
          <w:sz w:val="24"/>
          <w:szCs w:val="24"/>
          <w:lang w:val="sr-Cyrl-RS"/>
        </w:rPr>
        <w:t>;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F5D">
        <w:rPr>
          <w:rFonts w:ascii="Times New Roman" w:hAnsi="Times New Roman"/>
          <w:sz w:val="24"/>
          <w:szCs w:val="24"/>
          <w:lang w:val="sr-Cyrl-RS"/>
        </w:rPr>
        <w:t>даљи поступак реформе јавних предузећа захтева њихову медернизацију и професионализацију,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и то 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у условима када није могуће обезбедити одговарајуће плате менаџерском кадру. 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Власт у </w:t>
      </w:r>
      <w:r w:rsidR="009B3F5D">
        <w:rPr>
          <w:rFonts w:ascii="Times New Roman" w:hAnsi="Times New Roman"/>
          <w:sz w:val="24"/>
          <w:szCs w:val="24"/>
          <w:lang w:val="sr-Cyrl-RS"/>
        </w:rPr>
        <w:t>Србиј</w:t>
      </w:r>
      <w:r w:rsidR="0082794A">
        <w:rPr>
          <w:rFonts w:ascii="Times New Roman" w:hAnsi="Times New Roman"/>
          <w:sz w:val="24"/>
          <w:szCs w:val="24"/>
          <w:lang w:val="sr-Cyrl-RS"/>
        </w:rPr>
        <w:t>и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је, каже, суочена са проблемима:</w:t>
      </w:r>
      <w:r w:rsidR="00C27A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>о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д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>ла</w:t>
      </w:r>
      <w:r w:rsidR="009B3F5D">
        <w:rPr>
          <w:rFonts w:ascii="Times New Roman" w:hAnsi="Times New Roman"/>
          <w:sz w:val="24"/>
          <w:szCs w:val="24"/>
          <w:lang w:val="sr-Cyrl-RS"/>
        </w:rPr>
        <w:t>ска наших грађана, превасходно стручњака,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>у иностранство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потребе 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>одрживо</w:t>
      </w:r>
      <w:r w:rsidR="009B3F5D">
        <w:rPr>
          <w:rFonts w:ascii="Times New Roman" w:hAnsi="Times New Roman"/>
          <w:sz w:val="24"/>
          <w:szCs w:val="24"/>
          <w:lang w:val="sr-Cyrl-RS"/>
        </w:rPr>
        <w:t>г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lastRenderedPageBreak/>
        <w:t>повећањ</w:t>
      </w:r>
      <w:r w:rsidR="009B3F5D">
        <w:rPr>
          <w:rFonts w:ascii="Times New Roman" w:hAnsi="Times New Roman"/>
          <w:sz w:val="24"/>
          <w:szCs w:val="24"/>
          <w:lang w:val="sr-Cyrl-RS"/>
        </w:rPr>
        <w:t>а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плата и пензија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, као и 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рационализациј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јавне управе 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путем 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дигитализацију. </w:t>
      </w:r>
      <w:r w:rsidR="00C3382D">
        <w:rPr>
          <w:rFonts w:ascii="Times New Roman" w:hAnsi="Times New Roman"/>
          <w:sz w:val="24"/>
          <w:szCs w:val="24"/>
          <w:lang w:val="sr-Cyrl-RS"/>
        </w:rPr>
        <w:t xml:space="preserve">У том правцу,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нагласила је да </w:t>
      </w:r>
      <w:r w:rsidR="00E42848">
        <w:rPr>
          <w:rFonts w:ascii="Times New Roman" w:hAnsi="Times New Roman"/>
          <w:sz w:val="24"/>
          <w:szCs w:val="24"/>
          <w:lang w:val="sr-Cyrl-RS"/>
        </w:rPr>
        <w:t xml:space="preserve">Влада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Србије </w:t>
      </w:r>
      <w:r w:rsidR="00C3382D">
        <w:rPr>
          <w:rFonts w:ascii="Times New Roman" w:hAnsi="Times New Roman"/>
          <w:sz w:val="24"/>
          <w:szCs w:val="24"/>
          <w:lang w:val="sr-Cyrl-RS"/>
        </w:rPr>
        <w:t>с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>провод</w:t>
      </w:r>
      <w:r w:rsidR="00E42848">
        <w:rPr>
          <w:rFonts w:ascii="Times New Roman" w:hAnsi="Times New Roman"/>
          <w:sz w:val="24"/>
          <w:szCs w:val="24"/>
          <w:lang w:val="sr-Cyrl-RS"/>
        </w:rPr>
        <w:t>и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активне мере: стимулациј</w:t>
      </w:r>
      <w:r w:rsidR="0075166E">
        <w:rPr>
          <w:rFonts w:ascii="Times New Roman" w:hAnsi="Times New Roman"/>
          <w:sz w:val="24"/>
          <w:szCs w:val="24"/>
          <w:lang w:val="sr-Cyrl-RS"/>
        </w:rPr>
        <w:t>е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за приватни бизнис, отварање научно истраживачких паркова</w:t>
      </w:r>
      <w:r w:rsidR="00E42848">
        <w:rPr>
          <w:rFonts w:ascii="Times New Roman" w:hAnsi="Times New Roman"/>
          <w:sz w:val="24"/>
          <w:szCs w:val="24"/>
          <w:lang w:val="sr-Cyrl-RS"/>
        </w:rPr>
        <w:t>,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помоћ малим</w:t>
      </w:r>
      <w:r w:rsidR="00C4582A" w:rsidRPr="00637175">
        <w:rPr>
          <w:rFonts w:ascii="Times New Roman" w:hAnsi="Times New Roman"/>
          <w:sz w:val="24"/>
          <w:szCs w:val="24"/>
          <w:lang w:val="sr-Cyrl-RS"/>
        </w:rPr>
        <w:t xml:space="preserve"> и средњим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предузећима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реформ</w:t>
      </w:r>
      <w:r w:rsidR="009B3F5D">
        <w:rPr>
          <w:rFonts w:ascii="Times New Roman" w:hAnsi="Times New Roman"/>
          <w:sz w:val="24"/>
          <w:szCs w:val="24"/>
          <w:lang w:val="sr-Cyrl-RS"/>
        </w:rPr>
        <w:t>е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здравственог система</w:t>
      </w:r>
      <w:r w:rsidR="0082794A">
        <w:rPr>
          <w:rFonts w:ascii="Times New Roman" w:hAnsi="Times New Roman"/>
          <w:sz w:val="24"/>
          <w:szCs w:val="24"/>
          <w:lang w:val="sr-Cyrl-RS"/>
        </w:rPr>
        <w:t>, као и</w:t>
      </w:r>
      <w:r w:rsidR="00E42848">
        <w:rPr>
          <w:rFonts w:ascii="Times New Roman" w:hAnsi="Times New Roman"/>
          <w:sz w:val="24"/>
          <w:szCs w:val="24"/>
          <w:lang w:val="sr-Cyrl-RS"/>
        </w:rPr>
        <w:t xml:space="preserve"> низ других мера.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Истакла је да је драгоцена саветодавна помоћ ММФ-а јер власти у Србији </w:t>
      </w:r>
      <w:r w:rsidR="00D20F15">
        <w:rPr>
          <w:rFonts w:ascii="Times New Roman" w:hAnsi="Times New Roman"/>
          <w:sz w:val="24"/>
          <w:szCs w:val="24"/>
          <w:lang w:val="sr-Cyrl-RS"/>
        </w:rPr>
        <w:t>има</w:t>
      </w:r>
      <w:r w:rsidR="0082794A">
        <w:rPr>
          <w:rFonts w:ascii="Times New Roman" w:hAnsi="Times New Roman"/>
          <w:sz w:val="24"/>
          <w:szCs w:val="24"/>
          <w:lang w:val="sr-Cyrl-RS"/>
        </w:rPr>
        <w:t>ју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тежак задатак</w:t>
      </w:r>
      <w:r w:rsidR="0082794A">
        <w:rPr>
          <w:rFonts w:ascii="Times New Roman" w:hAnsi="Times New Roman"/>
          <w:sz w:val="24"/>
          <w:szCs w:val="24"/>
          <w:lang w:val="sr-Cyrl-RS"/>
        </w:rPr>
        <w:t>-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да континуирано подиж</w:t>
      </w:r>
      <w:r w:rsidR="0082794A">
        <w:rPr>
          <w:rFonts w:ascii="Times New Roman" w:hAnsi="Times New Roman"/>
          <w:sz w:val="24"/>
          <w:szCs w:val="24"/>
          <w:lang w:val="sr-Cyrl-RS"/>
        </w:rPr>
        <w:t>у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животн</w:t>
      </w:r>
      <w:r w:rsidR="00D20F15">
        <w:rPr>
          <w:rFonts w:ascii="Times New Roman" w:hAnsi="Times New Roman"/>
          <w:sz w:val="24"/>
          <w:szCs w:val="24"/>
          <w:lang w:val="sr-Cyrl-RS"/>
        </w:rPr>
        <w:t>и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стандард 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људи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а да 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тиме 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>не наруш</w:t>
      </w:r>
      <w:r w:rsidR="0082794A">
        <w:rPr>
          <w:rFonts w:ascii="Times New Roman" w:hAnsi="Times New Roman"/>
          <w:sz w:val="24"/>
          <w:szCs w:val="24"/>
          <w:lang w:val="sr-Cyrl-RS"/>
        </w:rPr>
        <w:t>е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макроекономск</w:t>
      </w:r>
      <w:r w:rsidR="0075794D">
        <w:rPr>
          <w:rFonts w:ascii="Times New Roman" w:hAnsi="Times New Roman"/>
          <w:sz w:val="24"/>
          <w:szCs w:val="24"/>
          <w:lang w:val="sr-Cyrl-RS"/>
        </w:rPr>
        <w:t>у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стабилност и стабилност </w:t>
      </w:r>
      <w:r w:rsidR="007F6C9B" w:rsidRPr="00637175">
        <w:rPr>
          <w:rFonts w:ascii="Times New Roman" w:hAnsi="Times New Roman"/>
          <w:sz w:val="24"/>
          <w:szCs w:val="24"/>
          <w:lang w:val="sr-Cyrl-RS"/>
        </w:rPr>
        <w:t>у буџету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F6C9B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73BA1" w:rsidRPr="00637175" w:rsidRDefault="00092D31" w:rsidP="00E5485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Latn-RS"/>
        </w:rPr>
        <w:t>Jan Kees Martijin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подржао је</w:t>
      </w:r>
      <w:r w:rsidR="00C338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приоритете 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за 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привредн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раст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које су наводили народни посланици,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као што су: 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потреба 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>даљ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их 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>инвестицион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>их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улагања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законско утврђивање адекватне формуле за  обрачун пензија. Сматра да би привреда лакше пословала ако би се смањили порези на </w:t>
      </w:r>
      <w:r w:rsidR="00C3382D">
        <w:rPr>
          <w:rFonts w:ascii="Times New Roman" w:eastAsia="Times New Roman" w:hAnsi="Times New Roman"/>
          <w:sz w:val="24"/>
          <w:szCs w:val="24"/>
          <w:lang w:val="sr-Cyrl-RS"/>
        </w:rPr>
        <w:t>плате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C338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Посебно истиче улогу Народне банке Србије, која је одржала под контролом инфлацију, што је 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>веома значајно за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макроекономску стабилност, фискалну дисциплину и раст инвестиционих улагања. Када је реч о одрживим лимитима</w:t>
      </w:r>
      <w:r w:rsidR="0082794A">
        <w:rPr>
          <w:rFonts w:ascii="Times New Roman" w:eastAsia="Times New Roman" w:hAnsi="Times New Roman"/>
          <w:sz w:val="24"/>
          <w:szCs w:val="24"/>
          <w:lang w:val="sr-Cyrl-RS"/>
        </w:rPr>
        <w:t xml:space="preserve"> раста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плата и пензија</w:t>
      </w:r>
      <w:r w:rsidR="008279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матра да би ове и наредне године  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>издвајања из буџета могло да буде</w:t>
      </w:r>
      <w:r w:rsidR="008B7A47">
        <w:rPr>
          <w:rFonts w:ascii="Times New Roman" w:eastAsia="Times New Roman" w:hAnsi="Times New Roman"/>
          <w:sz w:val="24"/>
          <w:szCs w:val="24"/>
          <w:lang w:val="sr-Cyrl-RS"/>
        </w:rPr>
        <w:t xml:space="preserve"> до</w:t>
      </w:r>
      <w:bookmarkStart w:id="0" w:name="_GoBack"/>
      <w:bookmarkEnd w:id="0"/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0,5 одсто бруто друштвеног производа, а дугорочно 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је важно да 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јавни дуг буде под чврстом контролом. </w:t>
      </w:r>
    </w:p>
    <w:p w:rsidR="00E54855" w:rsidRDefault="0042052A" w:rsidP="00E5485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На крају седнице, Александра Томић говорила је о значају скупштинске контроле над јавним финансијама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У том смислу, 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трошења 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јавних средстава формирао је пододбор који посебно разматара извештаје Државне ревизорске институције о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начину на који корисници буџета 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>троше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јавна средства;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Одбор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организује седнице 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на којима се разматрају извештаји Државне ревизорске институције и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ван седишта Народне скупштине, 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и то у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местима широм Србије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( </w:t>
      </w:r>
      <w:r w:rsidR="006505DC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Нови Сад,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Суботи</w:t>
      </w:r>
      <w:r w:rsidR="006505DC" w:rsidRPr="00637175">
        <w:rPr>
          <w:rFonts w:ascii="Times New Roman" w:eastAsia="Times New Roman" w:hAnsi="Times New Roman"/>
          <w:sz w:val="24"/>
          <w:szCs w:val="24"/>
          <w:lang w:val="sr-Cyrl-RS"/>
        </w:rPr>
        <w:t>ц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а, Лесковац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>, а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п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>ланирано је да се у 2019. години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седнице Одбора одрж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C2166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у Зрењанин</w:t>
      </w:r>
      <w:r w:rsidR="00C2166B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, Крушевц</w:t>
      </w:r>
      <w:r w:rsidR="00C2166B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и Пирот</w:t>
      </w:r>
      <w:r w:rsidR="00C2166B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>Навела је да је ц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иљ 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>ових посета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директ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>ног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сусрета народних посланика и највиших представника ДРИ са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грађанима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>предс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>тавницима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локалних власти 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разговар о правилности трошења јавних средстава, 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те могућност да се локалним властима укаже на грешке у раду 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скрене пажња на потребу 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поштовања 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>финансијске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дисциплине, 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>одговорности и транспарентности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 у раду.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Представнике ММФ-а известила је да је</w:t>
      </w:r>
      <w:r w:rsidR="003965BA" w:rsidRP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>Европска комисија високо оценила спровођење екстерног скупштинског надзора над јавним финансијама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и додала је да 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Народна банка Србије, као и други финансијски органи, организације и тела које је формирала Народна скупштина, подносе годишње извештаје о раду Народној скупштини на разматрање.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>Подржала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наставак рада парламентарне буџетске канцеларије,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али је такође изразила наду да ће састанци 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народних посланика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са представницима Мисије ММФ-а 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организовани и следеће године, укључујући и добру праксу одржавања 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>заједнички</w:t>
      </w:r>
      <w:r w:rsidR="00231F7E" w:rsidRPr="00637175">
        <w:rPr>
          <w:rFonts w:ascii="Times New Roman" w:eastAsia="Times New Roman" w:hAnsi="Times New Roman"/>
          <w:sz w:val="24"/>
          <w:szCs w:val="24"/>
          <w:lang w:val="sr-Cyrl-RS"/>
        </w:rPr>
        <w:t>х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састан</w:t>
      </w:r>
      <w:r w:rsidR="00231F7E" w:rsidRPr="00637175">
        <w:rPr>
          <w:rFonts w:ascii="Times New Roman" w:eastAsia="Times New Roman" w:hAnsi="Times New Roman"/>
          <w:sz w:val="24"/>
          <w:szCs w:val="24"/>
          <w:lang w:val="sr-Cyrl-RS"/>
        </w:rPr>
        <w:t>ака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посланика </w:t>
      </w:r>
      <w:r w:rsidR="00231F7E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из 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различитих 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>земаља са представницима ММФ-а</w:t>
      </w:r>
      <w:r w:rsidR="00DA37C3">
        <w:rPr>
          <w:rFonts w:ascii="Times New Roman" w:eastAsia="Times New Roman" w:hAnsi="Times New Roman"/>
          <w:sz w:val="24"/>
          <w:szCs w:val="24"/>
          <w:lang w:val="sr-Cyrl-RS"/>
        </w:rPr>
        <w:t xml:space="preserve"> у Бечу.</w:t>
      </w:r>
    </w:p>
    <w:p w:rsidR="00637175" w:rsidRDefault="00637175" w:rsidP="00E5485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Седница је завршена у 15,45 часова.</w:t>
      </w:r>
    </w:p>
    <w:p w:rsidR="00021A43" w:rsidRPr="00637175" w:rsidRDefault="00021A43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Седница је тонски снимана.</w:t>
      </w:r>
    </w:p>
    <w:p w:rsidR="00195005" w:rsidRPr="00A705F2" w:rsidRDefault="00195005" w:rsidP="001950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021A43" w:rsidRPr="0039691A" w:rsidRDefault="00021A43" w:rsidP="00021A43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39691A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39691A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39691A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39691A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39691A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021A43" w:rsidRPr="0039691A" w:rsidRDefault="00021A43" w:rsidP="00021A43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9691A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др Александра Томић</w:t>
      </w:r>
    </w:p>
    <w:p w:rsidR="00195005" w:rsidRPr="00A705F2" w:rsidRDefault="00195005" w:rsidP="0019500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5005" w:rsidRPr="00A705F2" w:rsidRDefault="00195005" w:rsidP="00DB5411">
      <w:pPr>
        <w:widowControl w:val="0"/>
        <w:spacing w:after="0" w:line="379" w:lineRule="exact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95E8E" w:rsidRDefault="00395E8E"/>
    <w:sectPr w:rsidR="00395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BC71CB"/>
    <w:multiLevelType w:val="hybridMultilevel"/>
    <w:tmpl w:val="2EDAB0DA"/>
    <w:lvl w:ilvl="0" w:tplc="1D94190C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05"/>
    <w:rsid w:val="00021A43"/>
    <w:rsid w:val="00081F4D"/>
    <w:rsid w:val="00090382"/>
    <w:rsid w:val="00092D31"/>
    <w:rsid w:val="000A34D1"/>
    <w:rsid w:val="000D25D9"/>
    <w:rsid w:val="00102173"/>
    <w:rsid w:val="00126074"/>
    <w:rsid w:val="00144388"/>
    <w:rsid w:val="00153E8E"/>
    <w:rsid w:val="001763D4"/>
    <w:rsid w:val="00194B5B"/>
    <w:rsid w:val="00195005"/>
    <w:rsid w:val="001D0AFF"/>
    <w:rsid w:val="00203279"/>
    <w:rsid w:val="00223BF0"/>
    <w:rsid w:val="00231F7E"/>
    <w:rsid w:val="002331EF"/>
    <w:rsid w:val="0024591F"/>
    <w:rsid w:val="00292041"/>
    <w:rsid w:val="0029475D"/>
    <w:rsid w:val="002C513D"/>
    <w:rsid w:val="003265B9"/>
    <w:rsid w:val="003341A3"/>
    <w:rsid w:val="00395207"/>
    <w:rsid w:val="00395E8E"/>
    <w:rsid w:val="003965BA"/>
    <w:rsid w:val="0039691A"/>
    <w:rsid w:val="003B7D64"/>
    <w:rsid w:val="003E3019"/>
    <w:rsid w:val="003E5375"/>
    <w:rsid w:val="0042052A"/>
    <w:rsid w:val="00427494"/>
    <w:rsid w:val="00427A39"/>
    <w:rsid w:val="00442EC7"/>
    <w:rsid w:val="00470D53"/>
    <w:rsid w:val="00473BA1"/>
    <w:rsid w:val="004A63CB"/>
    <w:rsid w:val="004C3F7A"/>
    <w:rsid w:val="00535E78"/>
    <w:rsid w:val="00592BBD"/>
    <w:rsid w:val="005A1B67"/>
    <w:rsid w:val="005B672D"/>
    <w:rsid w:val="005C3BD8"/>
    <w:rsid w:val="00613899"/>
    <w:rsid w:val="00637175"/>
    <w:rsid w:val="00646DFC"/>
    <w:rsid w:val="006505DC"/>
    <w:rsid w:val="00661B0F"/>
    <w:rsid w:val="00671BF6"/>
    <w:rsid w:val="006D4C04"/>
    <w:rsid w:val="0073367F"/>
    <w:rsid w:val="00741068"/>
    <w:rsid w:val="00744280"/>
    <w:rsid w:val="007450B2"/>
    <w:rsid w:val="0075166E"/>
    <w:rsid w:val="0075794D"/>
    <w:rsid w:val="007747E3"/>
    <w:rsid w:val="007C1FC9"/>
    <w:rsid w:val="007F6C9B"/>
    <w:rsid w:val="0082794A"/>
    <w:rsid w:val="008B7A47"/>
    <w:rsid w:val="009141F2"/>
    <w:rsid w:val="009661D0"/>
    <w:rsid w:val="00973A1C"/>
    <w:rsid w:val="0098645B"/>
    <w:rsid w:val="009B3F5D"/>
    <w:rsid w:val="009F0C41"/>
    <w:rsid w:val="00A02C93"/>
    <w:rsid w:val="00A12B87"/>
    <w:rsid w:val="00A133E9"/>
    <w:rsid w:val="00A52949"/>
    <w:rsid w:val="00A608EA"/>
    <w:rsid w:val="00A636EB"/>
    <w:rsid w:val="00A6410D"/>
    <w:rsid w:val="00A84436"/>
    <w:rsid w:val="00A9015D"/>
    <w:rsid w:val="00AB2DF2"/>
    <w:rsid w:val="00AB4F68"/>
    <w:rsid w:val="00AC1B1F"/>
    <w:rsid w:val="00AE679F"/>
    <w:rsid w:val="00B66077"/>
    <w:rsid w:val="00B829DB"/>
    <w:rsid w:val="00BA7623"/>
    <w:rsid w:val="00BC16FC"/>
    <w:rsid w:val="00BC703F"/>
    <w:rsid w:val="00C2166B"/>
    <w:rsid w:val="00C27A84"/>
    <w:rsid w:val="00C3382D"/>
    <w:rsid w:val="00C376C5"/>
    <w:rsid w:val="00C4582A"/>
    <w:rsid w:val="00C700AC"/>
    <w:rsid w:val="00CE281E"/>
    <w:rsid w:val="00CF6A23"/>
    <w:rsid w:val="00D138B5"/>
    <w:rsid w:val="00D20F15"/>
    <w:rsid w:val="00D35CB9"/>
    <w:rsid w:val="00D40E15"/>
    <w:rsid w:val="00D46EC0"/>
    <w:rsid w:val="00DA37C3"/>
    <w:rsid w:val="00DA5B8C"/>
    <w:rsid w:val="00DB3C9A"/>
    <w:rsid w:val="00DB5411"/>
    <w:rsid w:val="00DE4704"/>
    <w:rsid w:val="00DF274E"/>
    <w:rsid w:val="00E255AD"/>
    <w:rsid w:val="00E42848"/>
    <w:rsid w:val="00E50DBA"/>
    <w:rsid w:val="00E54855"/>
    <w:rsid w:val="00E56263"/>
    <w:rsid w:val="00E8441B"/>
    <w:rsid w:val="00E93037"/>
    <w:rsid w:val="00EA5A30"/>
    <w:rsid w:val="00EC3D1E"/>
    <w:rsid w:val="00F77DEF"/>
    <w:rsid w:val="00F84451"/>
    <w:rsid w:val="00FA0488"/>
    <w:rsid w:val="00FA4A59"/>
    <w:rsid w:val="00FB3A42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93E5"/>
  <w15:docId w15:val="{13FCCBFB-42B8-42A8-8A0E-4A38F3E5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00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195005"/>
    <w:rPr>
      <w:b/>
      <w:bCs/>
    </w:rPr>
  </w:style>
  <w:style w:type="paragraph" w:styleId="ListParagraph">
    <w:name w:val="List Paragraph"/>
    <w:basedOn w:val="Normal"/>
    <w:uiPriority w:val="34"/>
    <w:qFormat/>
    <w:rsid w:val="001950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1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39</cp:revision>
  <dcterms:created xsi:type="dcterms:W3CDTF">2019-05-21T08:30:00Z</dcterms:created>
  <dcterms:modified xsi:type="dcterms:W3CDTF">2019-05-28T09:39:00Z</dcterms:modified>
</cp:coreProperties>
</file>